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6667" w:tblpY="-193"/>
        <w:tblW w:w="4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4106" w:type="dxa"/>
            <w:vAlign w:val="top"/>
          </w:tcPr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北京兰贝石恒温技术有限公司</w:t>
            </w:r>
          </w:p>
          <w:p>
            <w:pPr>
              <w:rPr>
                <w:rFonts w:hint="eastAsia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  <w:sz w:val="18"/>
              </w:rPr>
              <w:t>北京市</w:t>
            </w:r>
            <w:r>
              <w:rPr>
                <w:rFonts w:hint="eastAsia"/>
                <w:bCs/>
                <w:sz w:val="18"/>
                <w:lang w:eastAsia="zh-CN"/>
              </w:rPr>
              <w:t>昌平区</w:t>
            </w:r>
            <w:r>
              <w:rPr>
                <w:rFonts w:hint="eastAsia"/>
                <w:bCs/>
                <w:sz w:val="18"/>
                <w:lang w:val="en-US" w:eastAsia="zh-CN"/>
              </w:rPr>
              <w:t>中关村生命科学园</w:t>
            </w:r>
          </w:p>
          <w:p>
            <w:pPr>
              <w:rPr>
                <w:rFonts w:hint="eastAsia" w:eastAsia="宋体"/>
                <w:bCs/>
                <w:sz w:val="18"/>
                <w:lang w:val="en-US" w:eastAsia="zh-CN"/>
              </w:rPr>
            </w:pPr>
            <w:r>
              <w:rPr>
                <w:rFonts w:hint="eastAsia"/>
                <w:bCs/>
              </w:rPr>
              <w:t>电话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56545023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  <w:lang w:val="en-US" w:eastAsia="zh-CN"/>
              </w:rPr>
              <w:t>400-600-8767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传真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  <w:szCs w:val="21"/>
              </w:rPr>
              <w:t>010-</w:t>
            </w:r>
            <w:r>
              <w:rPr>
                <w:rFonts w:hint="eastAsia"/>
                <w:bCs/>
                <w:szCs w:val="21"/>
                <w:lang w:val="en-US" w:eastAsia="zh-CN"/>
              </w:rPr>
              <w:t>56545070</w:t>
            </w:r>
          </w:p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</w:rPr>
              <w:t>邮箱</w:t>
            </w:r>
            <w:r>
              <w:rPr>
                <w:rFonts w:hint="eastAsia"/>
                <w:bCs/>
                <w:sz w:val="18"/>
              </w:rPr>
              <w:t>：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HYPERLINK "mailto:66221981@163.com" </w:instrText>
            </w:r>
            <w:r>
              <w:rPr>
                <w:bCs/>
              </w:rPr>
              <w:fldChar w:fldCharType="separate"/>
            </w:r>
            <w:r>
              <w:rPr>
                <w:rStyle w:val="10"/>
                <w:bCs/>
              </w:rPr>
              <w:t>66221981@163.com</w:t>
            </w:r>
            <w:r>
              <w:rPr>
                <w:bCs/>
              </w:rPr>
              <w:fldChar w:fldCharType="end"/>
            </w:r>
          </w:p>
          <w:p>
            <w:pPr>
              <w:rPr>
                <w:rFonts w:hint="eastAsia"/>
                <w:sz w:val="18"/>
              </w:rPr>
            </w:pPr>
            <w:r>
              <w:rPr>
                <w:rFonts w:hint="eastAsia"/>
                <w:bCs/>
              </w:rPr>
              <w:t>网站</w:t>
            </w:r>
            <w:r>
              <w:rPr>
                <w:rFonts w:hint="eastAsia"/>
                <w:bCs/>
                <w:sz w:val="18"/>
              </w:rPr>
              <w:t xml:space="preserve">： </w:t>
            </w:r>
            <w:r>
              <w:rPr>
                <w:rFonts w:ascii="Verdana" w:hAnsi="Verdana"/>
                <w:bCs/>
                <w:szCs w:val="21"/>
              </w:rPr>
              <w:t>www.lanbeishi.com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联系人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Cs/>
              </w:rPr>
              <w:t>罗先生</w:t>
            </w:r>
          </w:p>
        </w:tc>
      </w:tr>
    </w:tbl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单  位 ：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地  址 </w:t>
      </w:r>
      <w:r>
        <w:rPr>
          <w:rFonts w:hint="eastAsia"/>
          <w:bCs/>
        </w:rPr>
        <w:t xml:space="preserve">：                                  </w:t>
      </w:r>
    </w:p>
    <w:p>
      <w:pPr>
        <w:rPr>
          <w:rFonts w:hint="eastAsia"/>
          <w:bCs/>
        </w:rPr>
      </w:pPr>
      <w:r>
        <w:rPr>
          <w:rFonts w:hint="eastAsia"/>
          <w:bCs/>
          <w:sz w:val="24"/>
        </w:rPr>
        <w:t xml:space="preserve">联系人 </w:t>
      </w:r>
      <w:r>
        <w:rPr>
          <w:rFonts w:hint="eastAsia"/>
          <w:bCs/>
        </w:rPr>
        <w:t xml:space="preserve">：                                           </w:t>
      </w:r>
    </w:p>
    <w:p>
      <w:pPr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电  话 ：</w:t>
      </w:r>
    </w:p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</w:rPr>
        <w:t xml:space="preserve">传  真 </w:t>
      </w:r>
      <w:r>
        <w:rPr>
          <w:rFonts w:hint="eastAsia"/>
          <w:bCs/>
          <w:sz w:val="24"/>
        </w:rPr>
        <w:t>：</w:t>
      </w:r>
    </w:p>
    <w:p>
      <w:pPr>
        <w:outlineLvl w:val="0"/>
        <w:rPr>
          <w:rFonts w:hint="eastAsia"/>
          <w:bCs/>
        </w:rPr>
      </w:pPr>
      <w:r>
        <w:rPr>
          <w:rFonts w:hint="eastAsia"/>
          <w:bCs/>
          <w:sz w:val="24"/>
        </w:rPr>
        <w:t xml:space="preserve">E-mail </w:t>
      </w:r>
      <w:r>
        <w:rPr>
          <w:rFonts w:hint="eastAsia"/>
          <w:bCs/>
        </w:rPr>
        <w:t>：</w:t>
      </w:r>
    </w:p>
    <w:tbl>
      <w:tblPr>
        <w:tblStyle w:val="6"/>
        <w:tblW w:w="9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68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交货地点</w:t>
            </w:r>
            <w:r>
              <w:rPr>
                <w:rFonts w:hint="eastAsia"/>
                <w:bCs/>
                <w:sz w:val="18"/>
              </w:rPr>
              <w:t>Destination: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需方指定地点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  <w:bCs/>
              </w:rPr>
              <w:t>付款方式</w:t>
            </w:r>
            <w:r>
              <w:rPr>
                <w:rFonts w:hint="eastAsia"/>
                <w:bCs/>
                <w:sz w:val="18"/>
              </w:rPr>
              <w:t>Payment: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款到发货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交货期</w:t>
            </w:r>
            <w:r>
              <w:rPr>
                <w:rFonts w:hint="eastAsia"/>
                <w:bCs/>
                <w:sz w:val="18"/>
              </w:rPr>
              <w:t>D</w:t>
            </w:r>
            <w:r>
              <w:rPr>
                <w:bCs/>
                <w:sz w:val="18"/>
              </w:rPr>
              <w:t>eliveryDate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 w:val="18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3</w:t>
            </w:r>
            <w:r>
              <w:rPr>
                <w:rFonts w:hint="eastAsia"/>
                <w:bCs/>
                <w:szCs w:val="21"/>
              </w:rPr>
              <w:t>-</w:t>
            </w:r>
            <w:r>
              <w:rPr>
                <w:rFonts w:hint="eastAsia"/>
                <w:bCs/>
                <w:szCs w:val="21"/>
                <w:lang w:val="en-US" w:eastAsia="zh-CN"/>
              </w:rPr>
              <w:t>20</w:t>
            </w:r>
            <w:r>
              <w:rPr>
                <w:rFonts w:hint="eastAsia"/>
                <w:bCs/>
                <w:szCs w:val="21"/>
              </w:rPr>
              <w:t>个工作日</w:t>
            </w:r>
            <w:r>
              <w:rPr>
                <w:rFonts w:hint="eastAsia"/>
                <w:bCs/>
                <w:sz w:val="18"/>
              </w:rPr>
              <w:t xml:space="preserve"> （视库存）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⑷ 包装</w:t>
            </w:r>
            <w:r>
              <w:rPr>
                <w:rFonts w:hint="eastAsia"/>
                <w:bCs/>
                <w:sz w:val="18"/>
              </w:rPr>
              <w:t>Packing: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木箱包装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⑸ 运输费用</w:t>
            </w:r>
            <w:r>
              <w:rPr>
                <w:rFonts w:hint="eastAsia"/>
                <w:bCs/>
                <w:sz w:val="18"/>
              </w:rPr>
              <w:t>F</w:t>
            </w:r>
            <w:r>
              <w:rPr>
                <w:bCs/>
                <w:sz w:val="18"/>
              </w:rPr>
              <w:t>reightage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送货上门。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⑹ 保修期</w:t>
            </w:r>
            <w:r>
              <w:rPr>
                <w:rFonts w:hint="eastAsia"/>
                <w:bCs/>
                <w:sz w:val="18"/>
              </w:rPr>
              <w:t>Guarantee: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无偿保修期为到货后1年.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⑺ 售后服务</w:t>
            </w:r>
            <w:r>
              <w:rPr>
                <w:rFonts w:hint="eastAsia"/>
                <w:bCs/>
                <w:sz w:val="18"/>
              </w:rPr>
              <w:t>A</w:t>
            </w:r>
            <w:r>
              <w:rPr>
                <w:bCs/>
                <w:sz w:val="18"/>
              </w:rPr>
              <w:t>fter</w:t>
            </w:r>
            <w:r>
              <w:rPr>
                <w:rFonts w:hint="eastAsia"/>
                <w:bCs/>
                <w:sz w:val="18"/>
              </w:rPr>
              <w:t>S</w:t>
            </w:r>
            <w:r>
              <w:rPr>
                <w:bCs/>
                <w:sz w:val="18"/>
              </w:rPr>
              <w:t>ervice</w:t>
            </w:r>
            <w:r>
              <w:rPr>
                <w:rFonts w:hint="eastAsia"/>
                <w:bCs/>
                <w:sz w:val="18"/>
              </w:rPr>
              <w:t>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若设备出现故障，我方接到报修电话后24小时内提供解决方案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8" w:type="dxa"/>
            <w:vAlign w:val="top"/>
          </w:tcPr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⑻ 其它</w:t>
            </w:r>
            <w:r>
              <w:rPr>
                <w:rFonts w:hint="eastAsia"/>
                <w:bCs/>
                <w:sz w:val="18"/>
              </w:rPr>
              <w:t>Others:</w:t>
            </w:r>
          </w:p>
        </w:tc>
        <w:tc>
          <w:tcPr>
            <w:tcW w:w="6890" w:type="dxa"/>
            <w:vAlign w:val="top"/>
          </w:tcPr>
          <w:p>
            <w:pPr>
              <w:rPr>
                <w:rFonts w:hint="eastAsia"/>
                <w:bCs/>
                <w:szCs w:val="21"/>
              </w:rPr>
            </w:pPr>
          </w:p>
        </w:tc>
      </w:tr>
    </w:tbl>
    <w:p>
      <w:pPr>
        <w:widowControl/>
        <w:ind w:firstLine="720" w:firstLineChars="3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本公司专业研发和生产稳定性试验箱，引进德国先进技术，采用合理的结构设计，选用进口优质部件，具有稳定、安全、可靠的品质。</w:t>
      </w:r>
    </w:p>
    <w:p>
      <w:pPr>
        <w:rPr>
          <w:rStyle w:val="8"/>
          <w:rFonts w:hint="eastAsia"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1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、采用最新的风道系统设计，箱体内不同位置的温湿度均匀性好；</w:t>
      </w:r>
    </w:p>
    <w:p>
      <w:pPr>
        <w:ind w:right="-191" w:rightChars="-91"/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2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、欧洲原装进口全封闭工业压缩机，高效能，低噪音，保证设备长期连续运行；</w:t>
      </w:r>
    </w:p>
    <w:p>
      <w:r>
        <w:rPr>
          <w:rStyle w:val="8"/>
          <w:rFonts w:ascii="Verdana" w:hAnsi="Verdana"/>
          <w:b w:val="0"/>
          <w:color w:val="000000"/>
          <w:sz w:val="23"/>
          <w:szCs w:val="23"/>
        </w:rPr>
        <w:t>3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、欧洲原装进口温湿度一体传感器，灵敏度高，年漂移低，直接检测湿度，无需维护。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、进口温湿度控制器，感应快，系统误差小；</w:t>
      </w:r>
    </w:p>
    <w:p>
      <w:pPr>
        <w:rPr>
          <w:rStyle w:val="8"/>
          <w:rFonts w:ascii="Verdana" w:hAnsi="Verdana"/>
          <w:b w:val="0"/>
          <w:color w:val="000000"/>
          <w:sz w:val="23"/>
          <w:szCs w:val="23"/>
        </w:rPr>
      </w:pPr>
      <w:r>
        <w:rPr>
          <w:rStyle w:val="8"/>
          <w:rFonts w:ascii="Verdana" w:hAnsi="Verdana"/>
          <w:b w:val="0"/>
          <w:color w:val="000000"/>
          <w:sz w:val="23"/>
          <w:szCs w:val="23"/>
        </w:rPr>
        <w:t>5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、内胆材质全镜面不锈钢</w:t>
      </w:r>
      <w:r>
        <w:rPr>
          <w:rStyle w:val="8"/>
          <w:rFonts w:ascii="Verdana" w:hAnsi="Verdana"/>
          <w:b w:val="0"/>
          <w:color w:val="000000"/>
          <w:sz w:val="23"/>
          <w:szCs w:val="23"/>
        </w:rPr>
        <w:t>304</w:t>
      </w:r>
      <w:r>
        <w:rPr>
          <w:rStyle w:val="8"/>
          <w:rFonts w:hint="eastAsia" w:ascii="Verdana" w:hAnsi="Verdana"/>
          <w:b w:val="0"/>
          <w:color w:val="000000"/>
          <w:sz w:val="23"/>
          <w:szCs w:val="23"/>
        </w:rPr>
        <w:t>，无污染源易清洁；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执行标准：GB/T 10586-2006；</w:t>
      </w:r>
    </w:p>
    <w:p>
      <w:pPr>
        <w:rPr>
          <w:rFonts w:hint="eastAsia"/>
          <w:lang w:val="en-US" w:eastAsia="zh-CN"/>
        </w:rPr>
      </w:pPr>
    </w:p>
    <w:tbl>
      <w:tblPr>
        <w:tblStyle w:val="6"/>
        <w:tblW w:w="93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558"/>
        <w:gridCol w:w="602"/>
        <w:gridCol w:w="601"/>
        <w:gridCol w:w="1290"/>
        <w:gridCol w:w="1285"/>
        <w:gridCol w:w="127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产品名称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型 号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单 位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数 量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出厂价（元）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优惠价（元）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小计（元）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150MJ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250MJ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400MJ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Labonce-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500MJ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t>台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0" w:hRule="atLeast"/>
          <w:jc w:val="center"/>
        </w:trPr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发票</w:t>
            </w:r>
          </w:p>
        </w:tc>
        <w:tc>
          <w:tcPr>
            <w:tcW w:w="78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16%专票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W w:w="99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775"/>
        <w:gridCol w:w="6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87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center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技术要求</w:t>
            </w:r>
          </w:p>
        </w:tc>
        <w:tc>
          <w:tcPr>
            <w:tcW w:w="66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8" w:hRule="atLeast"/>
        </w:trPr>
        <w:tc>
          <w:tcPr>
            <w:tcW w:w="4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eastAsia="zh-CN"/>
              </w:rPr>
              <w:t>霉菌培养箱</w:t>
            </w:r>
          </w:p>
        </w:tc>
        <w:tc>
          <w:tcPr>
            <w:tcW w:w="877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内部容积:      150L~1000L；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温度范围:       0～60℃，控温波动：高温±0.5℃，低温±1℃；均匀度 ±1 .5℃。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控制器:         微电脑控制器，感应灵敏，系统误差小；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压缩机:         全封闭压缩机,高效能，低噪音；保证设备长期连续运行：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数据打印:      选配；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灯管：         带照明灯，带紫外消毒灯；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箱体材质:      内胆材质为镜面不锈钢304，四角为半圆弧，易清洁，箱内搁板间距可调；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箱门结构:      采用双层钢化玻璃门,便于观察箱体内样品；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系统保护:     配置独立超温保护系统；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安全装置:      压缩机过热保护、压缩机超压保护、压缩机过载保护和风机过热保护。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工作环境：   ＋5～35℃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="425" w:leftChars="0" w:right="0" w:hanging="425" w:firstLine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安装电源：   AC220V±10%50HZ。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default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660" w:type="dxa"/>
            <w:tcBorders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0" w:lineRule="atLeast"/>
              <w:ind w:leftChars="0" w:right="0" w:rightChars="0"/>
              <w:jc w:val="left"/>
              <w:textAlignment w:val="auto"/>
              <w:outlineLvl w:val="9"/>
              <w:rPr>
                <w:rStyle w:val="8"/>
                <w:rFonts w:hint="eastAsia" w:ascii="微软雅黑" w:hAnsi="微软雅黑" w:eastAsia="微软雅黑" w:cs="微软雅黑"/>
                <w:b w:val="0"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tblpXSpec="center" w:tblpY="1"/>
        <w:tblOverlap w:val="never"/>
        <w:tblW w:w="1014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3510"/>
        <w:gridCol w:w="225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霉菌培养箱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型号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150MJ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250MJ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控温范围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℃ 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温度波动度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制冷系统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全封闭压缩机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EMBRACO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控制器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微电脑温度控制器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数据记录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三重保护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独立超温保护系统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工作环境温度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内胆材质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外壳材质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电源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安全装置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压缩机过热、风机过热、超温、压缩机超压、过载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最大功率（kW）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0.5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容积 (L)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内部尺寸(mm)W×D×H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630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外形尺寸(mm)W×D×H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690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1300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1650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搁板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备注1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带照明灯、</w:t>
            </w:r>
            <w:r>
              <w:rPr>
                <w:rFonts w:hint="eastAsia" w:ascii="宋体" w:hAnsi="宋体"/>
                <w:szCs w:val="21"/>
                <w:lang w:eastAsia="zh-CN"/>
              </w:rPr>
              <w:t>带紫外消毒灯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备注2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>
      <w:pPr>
        <w:widowControl/>
        <w:tabs>
          <w:tab w:val="left" w:pos="780"/>
        </w:tabs>
        <w:jc w:val="left"/>
        <w:rPr>
          <w:rFonts w:hint="eastAsia"/>
          <w:kern w:val="0"/>
        </w:rPr>
      </w:pPr>
    </w:p>
    <w:p/>
    <w:p>
      <w:pPr>
        <w:sectPr>
          <w:pgSz w:w="11906" w:h="16838"/>
          <w:pgMar w:top="1531" w:right="1304" w:bottom="1440" w:left="1304" w:header="794" w:footer="856" w:gutter="0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tblpXSpec="center" w:tblpY="1"/>
        <w:tblOverlap w:val="never"/>
        <w:tblW w:w="1014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0"/>
        <w:gridCol w:w="3510"/>
        <w:gridCol w:w="225"/>
        <w:gridCol w:w="4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霉菌培养箱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400MJ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Labonce-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500MJ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控温范围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℃ 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温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度波动度</w:t>
            </w:r>
          </w:p>
        </w:tc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℃</w:t>
            </w:r>
          </w:p>
        </w:tc>
        <w:tc>
          <w:tcPr>
            <w:tcW w:w="4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制冷系统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全封闭压缩机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Arial" w:hAnsi="Arial" w:eastAsia="宋体" w:cs="Arial"/>
                <w:i w:val="0"/>
                <w:caps w:val="0"/>
                <w:color w:val="333333"/>
                <w:spacing w:val="0"/>
                <w:sz w:val="19"/>
                <w:szCs w:val="19"/>
                <w:shd w:val="clear" w:fill="FFFFFF"/>
              </w:rPr>
              <w:t>EMBRACO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）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控制器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微电脑温度控制器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记录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选配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三重保护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独立超温保护系统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工作环境温度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＋5～35℃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内胆材质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镜面不锈钢304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外壳材质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钢板喷塑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电源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AC 220V±10% 50HZ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安全装置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压缩机过热、风机过热、超温、压缩机超压、过载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最大功率（kW）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1.0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容积 (L)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400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内部尺寸(mm)W×D×H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950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680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680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外形尺寸(mm)W×D×H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1060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1750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840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1850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搁板</w:t>
            </w:r>
          </w:p>
        </w:tc>
        <w:tc>
          <w:tcPr>
            <w:tcW w:w="3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4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备注1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带照明灯、</w:t>
            </w:r>
            <w:r>
              <w:rPr>
                <w:rFonts w:hint="eastAsia" w:ascii="宋体" w:hAnsi="宋体"/>
                <w:szCs w:val="21"/>
                <w:lang w:eastAsia="zh-CN"/>
              </w:rPr>
              <w:t>带紫外消毒灯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备注2</w:t>
            </w:r>
          </w:p>
        </w:tc>
        <w:tc>
          <w:tcPr>
            <w:tcW w:w="8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请确认该型号试验箱的外形尺寸能够顺利通过电梯、楼道、门，实验室有足够的摆放空间</w:t>
            </w:r>
          </w:p>
        </w:tc>
      </w:tr>
    </w:tbl>
    <w:p/>
    <w:sectPr>
      <w:pgSz w:w="11906" w:h="16838"/>
      <w:pgMar w:top="1531" w:right="1304" w:bottom="1440" w:left="1304" w:header="794" w:footer="85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2"/>
      <w:rPr>
        <w:rFonts w:hint="eastAsia"/>
        <w:sz w:val="15"/>
      </w:rPr>
    </w:pPr>
    <w:r>
      <w:rPr>
        <w:b/>
        <w:bCs/>
        <w:i/>
        <w:color w:val="0000FF"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-93980</wp:posOffset>
              </wp:positionV>
              <wp:extent cx="5770880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0pt;margin-top:-7.4pt;height:0pt;width:454.4pt;z-index:251659264;mso-width-relative:page;mso-height-relative:page;" filled="f" stroked="t" coordsize="21600,21600" o:gfxdata="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b+Fyu1QAAAAgBAAAP&#10;AAAAAAAAAAEAIAAAACIAAABkcnMvZG93bnJldi54bWxQSwECFAAUAAAACACHTuJAJAommeIBAACg&#10;AwAADgAAAAAAAAABACAAAAAkAQAAZHJzL2Uyb0RvYy54bWxQSwUGAAAAAAYABgBZAQAAeA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  <w:b/>
        <w:bCs/>
        <w:i/>
        <w:color w:val="0000FF"/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b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4514850</wp:posOffset>
              </wp:positionH>
              <wp:positionV relativeFrom="paragraph">
                <wp:posOffset>-95885</wp:posOffset>
              </wp:positionV>
              <wp:extent cx="1762760" cy="4762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76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方案编号：YS20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  <w:lang w:val="en-US" w:eastAsia="zh-CN"/>
                            </w:rPr>
                            <w:t>180806-09</w:t>
                          </w:r>
                        </w:p>
                        <w:p>
                          <w:pP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黑体" w:eastAsia="黑体"/>
                              <w:b/>
                              <w:bCs/>
                              <w:color w:val="0000FF"/>
                              <w:sz w:val="30"/>
                              <w:szCs w:val="30"/>
                            </w:rPr>
                            <w:t>400-600-8767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55.5pt;margin-top:-7.55pt;height:37.5pt;width:138.8pt;z-index:251658240;mso-width-relative:page;mso-height-relative:page;" filled="f" stroked="f" coordsize="21600,21600" o:gfxdata="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UKz98tcAAAAKAQAADwAAAAAAAAABACAAAAAiAAAAZHJz&#10;L2Rvd25yZXYueG1sUEsBAhQAFAAAAAgAh07iQI5pnsKTAQAACQMAAA4AAAAAAAAAAQAgAAAAJgEA&#10;AGRycy9lMm9Eb2MueG1sUEsFBgAAAAAGAAYAWQEAACsFAAAAAA==&#10;">
              <v:fill on="f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/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方案编号：YS20</w:t>
                    </w:r>
                    <w:r>
                      <w:rPr>
                        <w:rFonts w:hint="eastAsia"/>
                        <w:sz w:val="18"/>
                        <w:szCs w:val="18"/>
                        <w:lang w:val="en-US" w:eastAsia="zh-CN"/>
                      </w:rPr>
                      <w:t>180806-09</w:t>
                    </w:r>
                  </w:p>
                  <w:p>
                    <w:pP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</w:pPr>
                    <w:r>
                      <w:rPr>
                        <w:rFonts w:hint="eastAsia" w:ascii="黑体" w:eastAsia="黑体"/>
                        <w:b/>
                        <w:bCs/>
                        <w:color w:val="0000FF"/>
                        <w:sz w:val="30"/>
                        <w:szCs w:val="30"/>
                      </w:rPr>
                      <w:t>400-600-8767</w:t>
                    </w:r>
                  </w:p>
                </w:txbxContent>
              </v:textbox>
            </v:shape>
          </w:pict>
        </mc:Fallback>
      </mc:AlternateContent>
    </w:r>
    <w:r>
      <w:drawing>
        <wp:inline distT="0" distB="0" distL="114300" distR="114300">
          <wp:extent cx="1485900" cy="307340"/>
          <wp:effectExtent l="0" t="0" r="0" b="16510"/>
          <wp:docPr id="3" name="图片 2" descr="he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heh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30734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2B638AD"/>
    <w:multiLevelType w:val="singleLevel"/>
    <w:tmpl w:val="B2B638A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77E02F58"/>
    <w:multiLevelType w:val="multilevel"/>
    <w:tmpl w:val="77E02F58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6505B"/>
    <w:rsid w:val="242D29E6"/>
    <w:rsid w:val="31662877"/>
    <w:rsid w:val="5D66505B"/>
    <w:rsid w:val="60522732"/>
    <w:rsid w:val="6D535020"/>
    <w:rsid w:val="6D540EF3"/>
    <w:rsid w:val="73D14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2018-08-06T05:33:00Z</dcterms:created>
  <dc:creator>兰贝石WKH</dc:creator>
  <cp:lastModifiedBy>初夏的雨点1380354935</cp:lastModifiedBy>
  <dcterms:modified xsi:type="dcterms:W3CDTF">2019-11-20T01:28:53Z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